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E1A4" w14:textId="1B152F74" w:rsidR="0096132B" w:rsidRPr="0096132B" w:rsidRDefault="00BF12B3" w:rsidP="0096132B">
      <w:pPr>
        <w:jc w:val="center"/>
        <w:rPr>
          <w:rFonts w:ascii="ＭＳ 明朝" w:hAnsi="ＭＳ 明朝"/>
          <w:sz w:val="24"/>
        </w:rPr>
      </w:pPr>
      <w:r>
        <w:rPr>
          <w:rFonts w:ascii="ＭＳ 明朝" w:hAnsi="ＭＳ 明朝" w:cs="ＭＳ 明朝" w:hint="eastAsia"/>
          <w:sz w:val="24"/>
        </w:rPr>
        <w:t xml:space="preserve">年度　</w:t>
      </w:r>
      <w:r w:rsidR="0096132B" w:rsidRPr="0096132B">
        <w:rPr>
          <w:rFonts w:ascii="ＭＳ 明朝" w:hAnsi="ＭＳ 明朝" w:cs="ＭＳ 明朝"/>
          <w:noProof/>
          <w:sz w:val="24"/>
        </w:rPr>
        <mc:AlternateContent>
          <mc:Choice Requires="wps">
            <w:drawing>
              <wp:anchor distT="0" distB="0" distL="114300" distR="114300" simplePos="0" relativeHeight="251659264" behindDoc="0" locked="0" layoutInCell="1" allowOverlap="1" wp14:anchorId="79F4EB87" wp14:editId="4BCAB57C">
                <wp:simplePos x="0" y="0"/>
                <wp:positionH relativeFrom="column">
                  <wp:posOffset>4675505</wp:posOffset>
                </wp:positionH>
                <wp:positionV relativeFrom="paragraph">
                  <wp:posOffset>-584200</wp:posOffset>
                </wp:positionV>
                <wp:extent cx="1249045" cy="302895"/>
                <wp:effectExtent l="2540" t="1905" r="0" b="0"/>
                <wp:wrapNone/>
                <wp:docPr id="183182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C802C" w14:textId="77777777" w:rsidR="0096132B" w:rsidRPr="00002F99" w:rsidRDefault="0096132B" w:rsidP="0096132B">
                            <w:pPr>
                              <w:rPr>
                                <w:sz w:val="24"/>
                              </w:rPr>
                            </w:pPr>
                            <w:r w:rsidRPr="00002F99">
                              <w:rPr>
                                <w:rFonts w:hint="eastAsia"/>
                                <w:sz w:val="24"/>
                              </w:rPr>
                              <w:t>【第２号様式】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F4EB87" id="_x0000_t202" coordsize="21600,21600" o:spt="202" path="m,l,21600r21600,l21600,xe">
                <v:stroke joinstyle="miter"/>
                <v:path gradientshapeok="t" o:connecttype="rect"/>
              </v:shapetype>
              <v:shape id="テキスト ボックス 2" o:spid="_x0000_s1026" type="#_x0000_t202" style="position:absolute;left:0;text-align:left;margin-left:368.15pt;margin-top:-46pt;width:98.35pt;height:23.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" stroked="f">
                <v:textbox style="mso-fit-shape-to-text:t">
                  <w:txbxContent>
                    <w:p w14:paraId="43FC802C" w14:textId="77777777" w:rsidR="0096132B" w:rsidRPr="00002F99" w:rsidRDefault="0096132B" w:rsidP="0096132B">
                      <w:pPr>
                        <w:rPr>
                          <w:sz w:val="24"/>
                        </w:rPr>
                      </w:pPr>
                      <w:r w:rsidRPr="00002F99">
                        <w:rPr>
                          <w:rFonts w:hint="eastAsia"/>
                          <w:sz w:val="24"/>
                        </w:rPr>
                        <w:t>【第２号様式】</w:t>
                      </w:r>
                    </w:p>
                  </w:txbxContent>
                </v:textbox>
              </v:shape>
            </w:pict>
          </mc:Fallback>
        </mc:AlternateContent>
      </w:r>
      <w:r w:rsidR="002D3AFB">
        <w:rPr>
          <w:rFonts w:ascii="ＭＳ 明朝" w:hAnsi="ＭＳ 明朝" w:cs="ＭＳ 明朝" w:hint="eastAsia"/>
          <w:sz w:val="24"/>
        </w:rPr>
        <w:t>葛飾</w:t>
      </w:r>
      <w:r w:rsidR="0096132B" w:rsidRPr="0096132B">
        <w:rPr>
          <w:rFonts w:ascii="ＭＳ 明朝" w:hAnsi="ＭＳ 明朝" w:cs="ＭＳ 明朝" w:hint="eastAsia"/>
          <w:sz w:val="24"/>
        </w:rPr>
        <w:t>区</w:t>
      </w:r>
      <w:r w:rsidR="0096132B" w:rsidRPr="0096132B">
        <w:rPr>
          <w:rFonts w:ascii="ＭＳ 明朝" w:hAnsi="ＭＳ 明朝" w:hint="eastAsia"/>
          <w:sz w:val="24"/>
        </w:rPr>
        <w:t>と　　　　のインターンシップに関する覚書</w:t>
      </w:r>
    </w:p>
    <w:p w14:paraId="1D561943" w14:textId="77777777" w:rsidR="0096132B" w:rsidRPr="0096132B" w:rsidRDefault="0096132B" w:rsidP="0096132B">
      <w:pPr>
        <w:rPr>
          <w:rFonts w:ascii="ＭＳ 明朝" w:hAnsi="ＭＳ 明朝"/>
          <w:sz w:val="24"/>
        </w:rPr>
      </w:pPr>
    </w:p>
    <w:p w14:paraId="0B13DA2A" w14:textId="77777777" w:rsidR="0096132B" w:rsidRPr="0096132B" w:rsidRDefault="0096132B" w:rsidP="0096132B">
      <w:pPr>
        <w:rPr>
          <w:rFonts w:ascii="ＭＳ 明朝" w:hAnsi="ＭＳ 明朝"/>
          <w:sz w:val="24"/>
        </w:rPr>
      </w:pPr>
    </w:p>
    <w:p w14:paraId="13A520ED" w14:textId="4904FB04" w:rsidR="0096132B" w:rsidRPr="0096132B" w:rsidRDefault="0096132B" w:rsidP="0096132B">
      <w:pPr>
        <w:rPr>
          <w:rFonts w:ascii="ＭＳ 明朝" w:hAnsi="ＭＳ 明朝" w:cs="ＭＳ 明朝"/>
          <w:sz w:val="24"/>
        </w:rPr>
      </w:pPr>
      <w:r w:rsidRPr="0096132B">
        <w:rPr>
          <w:rFonts w:ascii="ＭＳ 明朝" w:hAnsi="ＭＳ 明朝" w:hint="eastAsia"/>
          <w:sz w:val="24"/>
        </w:rPr>
        <w:t xml:space="preserve">　</w:t>
      </w:r>
      <w:r w:rsidR="00935E62">
        <w:rPr>
          <w:rFonts w:ascii="ＭＳ 明朝" w:hAnsi="ＭＳ 明朝" w:cs="ＭＳ 明朝" w:hint="eastAsia"/>
          <w:sz w:val="24"/>
        </w:rPr>
        <w:t>葛飾</w:t>
      </w:r>
      <w:r w:rsidRPr="0096132B">
        <w:rPr>
          <w:rFonts w:ascii="ＭＳ 明朝" w:hAnsi="ＭＳ 明朝" w:cs="ＭＳ 明朝" w:hint="eastAsia"/>
          <w:sz w:val="24"/>
        </w:rPr>
        <w:t>区（以下「甲」という。）と　　　　（以下「乙」という。）は、インターンシップについて、以下のとおり覚書を締結する。</w:t>
      </w:r>
    </w:p>
    <w:p w14:paraId="40ECE942" w14:textId="77777777" w:rsidR="0096132B" w:rsidRPr="0096132B" w:rsidRDefault="0096132B" w:rsidP="0096132B">
      <w:pPr>
        <w:rPr>
          <w:rFonts w:ascii="ＭＳ 明朝" w:hAnsi="ＭＳ 明朝" w:cs="ＭＳ 明朝"/>
          <w:sz w:val="24"/>
        </w:rPr>
      </w:pPr>
    </w:p>
    <w:p w14:paraId="5BBD558D" w14:textId="77777777" w:rsidR="0096132B" w:rsidRPr="0096132B" w:rsidRDefault="0096132B" w:rsidP="0096132B">
      <w:pPr>
        <w:rPr>
          <w:rFonts w:ascii="ＭＳ 明朝" w:hAnsi="ＭＳ 明朝" w:cs="ＭＳ 明朝"/>
          <w:sz w:val="24"/>
        </w:rPr>
      </w:pPr>
      <w:r w:rsidRPr="0096132B">
        <w:rPr>
          <w:rFonts w:ascii="ＭＳ 明朝" w:hAnsi="ＭＳ 明朝" w:cs="ＭＳ 明朝" w:hint="eastAsia"/>
          <w:sz w:val="24"/>
        </w:rPr>
        <w:t>（目的）</w:t>
      </w:r>
    </w:p>
    <w:p w14:paraId="0987F47E" w14:textId="2AC56980" w:rsidR="0096132B" w:rsidRPr="0096132B" w:rsidRDefault="0096132B" w:rsidP="0096132B">
      <w:pPr>
        <w:ind w:leftChars="19" w:left="280" w:hangingChars="100" w:hanging="240"/>
        <w:rPr>
          <w:rFonts w:ascii="ＭＳ 明朝" w:hAnsi="ＭＳ 明朝" w:cs="ＭＳ 明朝"/>
          <w:sz w:val="24"/>
        </w:rPr>
      </w:pPr>
      <w:r w:rsidRPr="0096132B">
        <w:rPr>
          <w:rFonts w:ascii="ＭＳ 明朝" w:hAnsi="ＭＳ 明朝" w:cs="ＭＳ 明朝" w:hint="eastAsia"/>
          <w:sz w:val="24"/>
        </w:rPr>
        <w:t>第１条　甲は、乙の学生の職業意識の向上を図るとともに、</w:t>
      </w:r>
      <w:r w:rsidR="00935E62">
        <w:rPr>
          <w:rFonts w:ascii="ＭＳ 明朝" w:hAnsi="ＭＳ 明朝" w:cs="ＭＳ 明朝" w:hint="eastAsia"/>
          <w:sz w:val="24"/>
        </w:rPr>
        <w:t>葛飾</w:t>
      </w:r>
      <w:r w:rsidRPr="0096132B">
        <w:rPr>
          <w:rFonts w:ascii="ＭＳ 明朝" w:hAnsi="ＭＳ 明朝" w:cs="ＭＳ 明朝" w:hint="eastAsia"/>
          <w:sz w:val="24"/>
        </w:rPr>
        <w:t>区政への理解を深めることを目的として、乙に対し、インターンシップを実施する。</w:t>
      </w:r>
    </w:p>
    <w:p w14:paraId="3FBB3953" w14:textId="77777777" w:rsidR="0096132B" w:rsidRPr="0096132B" w:rsidRDefault="0096132B" w:rsidP="0096132B">
      <w:pPr>
        <w:rPr>
          <w:rFonts w:ascii="ＭＳ 明朝" w:hAnsi="ＭＳ 明朝" w:cs="ＭＳ 明朝"/>
          <w:sz w:val="24"/>
        </w:rPr>
      </w:pPr>
    </w:p>
    <w:p w14:paraId="0C92FDCC" w14:textId="77777777" w:rsidR="0096132B" w:rsidRPr="0096132B" w:rsidRDefault="0096132B" w:rsidP="0096132B">
      <w:pPr>
        <w:rPr>
          <w:rFonts w:ascii="ＭＳ 明朝" w:hAnsi="ＭＳ 明朝"/>
          <w:sz w:val="24"/>
        </w:rPr>
      </w:pPr>
      <w:r w:rsidRPr="0096132B">
        <w:rPr>
          <w:rFonts w:ascii="ＭＳ 明朝" w:hAnsi="ＭＳ 明朝" w:hint="eastAsia"/>
          <w:sz w:val="24"/>
        </w:rPr>
        <w:t>（インターンシップ受入れの決定及びインターンシップの内容）</w:t>
      </w:r>
    </w:p>
    <w:p w14:paraId="7E1F2A03" w14:textId="77777777" w:rsidR="0096132B" w:rsidRPr="0096132B" w:rsidRDefault="0096132B" w:rsidP="0096132B">
      <w:pPr>
        <w:tabs>
          <w:tab w:val="left" w:pos="180"/>
          <w:tab w:val="left" w:pos="1080"/>
        </w:tabs>
        <w:ind w:left="240" w:hangingChars="100" w:hanging="240"/>
        <w:rPr>
          <w:rFonts w:ascii="ＭＳ 明朝" w:hAnsi="ＭＳ 明朝"/>
          <w:sz w:val="24"/>
        </w:rPr>
      </w:pPr>
      <w:r w:rsidRPr="0096132B">
        <w:rPr>
          <w:rFonts w:ascii="ＭＳ 明朝" w:hAnsi="ＭＳ 明朝" w:hint="eastAsia"/>
          <w:sz w:val="24"/>
        </w:rPr>
        <w:t>第２条　乙の学生のインターンシップの受入れは、乙の推薦に基づき甲が決定し、インターンシップの詳細については、甲と乙が別に協議するものとする。</w:t>
      </w:r>
    </w:p>
    <w:p w14:paraId="0C9BAA0E" w14:textId="77777777" w:rsidR="0096132B" w:rsidRPr="0096132B" w:rsidRDefault="0096132B" w:rsidP="0096132B">
      <w:pPr>
        <w:tabs>
          <w:tab w:val="left" w:pos="180"/>
          <w:tab w:val="left" w:pos="1080"/>
        </w:tabs>
        <w:ind w:leftChars="24" w:left="290" w:hangingChars="100" w:hanging="240"/>
        <w:rPr>
          <w:rFonts w:ascii="ＭＳ 明朝" w:hAnsi="ＭＳ 明朝"/>
          <w:sz w:val="24"/>
        </w:rPr>
      </w:pPr>
    </w:p>
    <w:p w14:paraId="4AD7A364" w14:textId="77777777"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（報酬等）</w:t>
      </w:r>
    </w:p>
    <w:p w14:paraId="4DA41808" w14:textId="77777777" w:rsidR="0096132B" w:rsidRPr="0096132B" w:rsidRDefault="0096132B" w:rsidP="0096132B">
      <w:pPr>
        <w:tabs>
          <w:tab w:val="left" w:pos="180"/>
          <w:tab w:val="left" w:pos="1080"/>
        </w:tabs>
        <w:ind w:left="240" w:hangingChars="100" w:hanging="240"/>
        <w:rPr>
          <w:rFonts w:ascii="ＭＳ 明朝" w:hAnsi="ＭＳ 明朝"/>
          <w:sz w:val="24"/>
        </w:rPr>
      </w:pPr>
      <w:r w:rsidRPr="0096132B">
        <w:rPr>
          <w:rFonts w:ascii="ＭＳ 明朝" w:hAnsi="ＭＳ 明朝" w:hint="eastAsia"/>
          <w:sz w:val="24"/>
        </w:rPr>
        <w:t>第３条　甲は、インターンシップの受入れを決定した学生（以下「実習生」という。）に対し、報酬、手当、交通費その他一切の金品を支給しない。</w:t>
      </w:r>
    </w:p>
    <w:p w14:paraId="2B3AC98B" w14:textId="77777777" w:rsidR="0096132B" w:rsidRPr="0096132B" w:rsidRDefault="0096132B" w:rsidP="0096132B">
      <w:pPr>
        <w:tabs>
          <w:tab w:val="left" w:pos="180"/>
          <w:tab w:val="left" w:pos="1080"/>
        </w:tabs>
        <w:ind w:leftChars="99" w:left="1202" w:hangingChars="414" w:hanging="994"/>
        <w:rPr>
          <w:rFonts w:ascii="ＭＳ 明朝" w:hAnsi="ＭＳ 明朝"/>
          <w:sz w:val="24"/>
        </w:rPr>
      </w:pPr>
    </w:p>
    <w:p w14:paraId="09529CC9" w14:textId="77777777"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（受入日数）</w:t>
      </w:r>
    </w:p>
    <w:p w14:paraId="415582D7" w14:textId="77777777" w:rsidR="0096132B" w:rsidRPr="0096132B" w:rsidRDefault="0096132B" w:rsidP="0096132B">
      <w:pPr>
        <w:tabs>
          <w:tab w:val="left" w:pos="180"/>
          <w:tab w:val="left" w:pos="1080"/>
        </w:tabs>
        <w:ind w:left="240" w:hangingChars="100" w:hanging="240"/>
        <w:rPr>
          <w:rFonts w:ascii="ＭＳ 明朝" w:hAnsi="ＭＳ 明朝"/>
          <w:sz w:val="24"/>
        </w:rPr>
      </w:pPr>
      <w:r w:rsidRPr="0096132B">
        <w:rPr>
          <w:rFonts w:ascii="ＭＳ 明朝" w:hAnsi="ＭＳ 明朝" w:hint="eastAsia"/>
          <w:sz w:val="24"/>
        </w:rPr>
        <w:t>第４条　実習生の受入日数は、原則10日間程度とし、時期については、甲と乙の協議により別に定める。</w:t>
      </w:r>
    </w:p>
    <w:p w14:paraId="08895850" w14:textId="77777777" w:rsidR="0096132B" w:rsidRPr="0096132B" w:rsidRDefault="0096132B" w:rsidP="0096132B">
      <w:pPr>
        <w:tabs>
          <w:tab w:val="left" w:pos="180"/>
          <w:tab w:val="left" w:pos="1080"/>
        </w:tabs>
        <w:rPr>
          <w:rFonts w:ascii="ＭＳ 明朝" w:hAnsi="ＭＳ 明朝"/>
          <w:sz w:val="24"/>
        </w:rPr>
      </w:pPr>
    </w:p>
    <w:p w14:paraId="180D9F40" w14:textId="77777777"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（服務等）</w:t>
      </w:r>
    </w:p>
    <w:p w14:paraId="5DA317D7" w14:textId="77777777"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第５条　甲は、実習生に対し、甲職員としての身分を付与しない。</w:t>
      </w:r>
    </w:p>
    <w:p w14:paraId="54D678C8" w14:textId="77777777" w:rsidR="0096132B" w:rsidRPr="0096132B" w:rsidRDefault="0096132B" w:rsidP="0096132B">
      <w:pPr>
        <w:tabs>
          <w:tab w:val="left" w:pos="180"/>
          <w:tab w:val="left" w:pos="1080"/>
        </w:tabs>
        <w:ind w:left="240" w:hangingChars="100" w:hanging="240"/>
        <w:rPr>
          <w:rFonts w:ascii="ＭＳ 明朝" w:hAnsi="ＭＳ 明朝"/>
          <w:sz w:val="24"/>
        </w:rPr>
      </w:pPr>
      <w:r w:rsidRPr="0096132B">
        <w:rPr>
          <w:rFonts w:ascii="ＭＳ 明朝" w:hAnsi="ＭＳ 明朝" w:hint="eastAsia"/>
          <w:sz w:val="24"/>
        </w:rPr>
        <w:t>２　実習生は、法令を遵守するとともに、甲職員の指揮監督に従うものとし、インターンシップの受入期間（以下「受入期間」という。）中はインターンシップに専念しなければならない。</w:t>
      </w:r>
    </w:p>
    <w:p w14:paraId="42E47D27" w14:textId="77777777"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３　実習生は甲の信用を傷つけ、又は不名誉となる行為をしてはならない。</w:t>
      </w:r>
    </w:p>
    <w:p w14:paraId="52A21B9B" w14:textId="77777777" w:rsidR="0096132B" w:rsidRPr="0096132B" w:rsidRDefault="0096132B" w:rsidP="0096132B">
      <w:pPr>
        <w:tabs>
          <w:tab w:val="left" w:pos="180"/>
          <w:tab w:val="left" w:pos="1080"/>
        </w:tabs>
        <w:ind w:left="240" w:hangingChars="100" w:hanging="240"/>
        <w:rPr>
          <w:rFonts w:ascii="ＭＳ 明朝" w:hAnsi="ＭＳ 明朝"/>
          <w:sz w:val="24"/>
        </w:rPr>
      </w:pPr>
      <w:r w:rsidRPr="0096132B">
        <w:rPr>
          <w:rFonts w:ascii="ＭＳ 明朝" w:hAnsi="ＭＳ 明朝" w:hint="eastAsia"/>
          <w:sz w:val="24"/>
        </w:rPr>
        <w:t>４　実習生は、受入期間中に知り得た秘密を他に漏らしてはならない。受入期間を終えた後も、同様とする。</w:t>
      </w:r>
    </w:p>
    <w:p w14:paraId="3009EC5D" w14:textId="15030CA4" w:rsidR="0096132B" w:rsidRPr="0096132B" w:rsidRDefault="0096132B" w:rsidP="0096132B">
      <w:pPr>
        <w:tabs>
          <w:tab w:val="left" w:pos="180"/>
          <w:tab w:val="left" w:pos="1080"/>
        </w:tabs>
        <w:ind w:left="240" w:hangingChars="100" w:hanging="240"/>
        <w:rPr>
          <w:rFonts w:ascii="ＭＳ 明朝" w:hAnsi="ＭＳ 明朝"/>
          <w:sz w:val="24"/>
        </w:rPr>
      </w:pPr>
      <w:r w:rsidRPr="0096132B">
        <w:rPr>
          <w:rFonts w:ascii="ＭＳ 明朝" w:hAnsi="ＭＳ 明朝" w:hint="eastAsia"/>
          <w:sz w:val="24"/>
        </w:rPr>
        <w:t>５　実習生は、</w:t>
      </w:r>
      <w:r w:rsidR="00935E62">
        <w:rPr>
          <w:rFonts w:ascii="ＭＳ 明朝" w:hAnsi="ＭＳ 明朝" w:cs="ＭＳ 明朝" w:hint="eastAsia"/>
          <w:sz w:val="24"/>
        </w:rPr>
        <w:t>葛飾</w:t>
      </w:r>
      <w:r w:rsidRPr="0096132B">
        <w:rPr>
          <w:rFonts w:ascii="ＭＳ 明朝" w:hAnsi="ＭＳ 明朝" w:hint="eastAsia"/>
          <w:sz w:val="24"/>
        </w:rPr>
        <w:t>区インターンシップ実施要綱（以下「要綱」という。）の規定を遵守するため、受入期間が開始する前に、甲が別に定める誓約書を</w:t>
      </w:r>
      <w:r w:rsidR="00BF12B3">
        <w:rPr>
          <w:rFonts w:ascii="ＭＳ 明朝" w:hAnsi="ＭＳ 明朝" w:hint="eastAsia"/>
          <w:sz w:val="24"/>
        </w:rPr>
        <w:t>甲に</w:t>
      </w:r>
      <w:r w:rsidR="00562F66">
        <w:rPr>
          <w:rFonts w:ascii="ＭＳ 明朝" w:hAnsi="ＭＳ 明朝" w:hint="eastAsia"/>
          <w:sz w:val="24"/>
        </w:rPr>
        <w:t>、</w:t>
      </w:r>
      <w:r w:rsidRPr="0096132B">
        <w:rPr>
          <w:rFonts w:ascii="ＭＳ 明朝" w:hAnsi="ＭＳ 明朝" w:hint="eastAsia"/>
          <w:sz w:val="24"/>
        </w:rPr>
        <w:t>提出しなければならない。</w:t>
      </w:r>
    </w:p>
    <w:p w14:paraId="07BD8A93" w14:textId="77777777" w:rsidR="0096132B" w:rsidRPr="0096132B" w:rsidRDefault="0096132B" w:rsidP="0096132B">
      <w:pPr>
        <w:ind w:left="240" w:hangingChars="100" w:hanging="240"/>
        <w:rPr>
          <w:rFonts w:ascii="ＭＳ 明朝" w:hAnsi="ＭＳ 明朝"/>
          <w:sz w:val="24"/>
        </w:rPr>
      </w:pPr>
      <w:r w:rsidRPr="0096132B">
        <w:rPr>
          <w:rFonts w:ascii="ＭＳ 明朝" w:hAnsi="ＭＳ 明朝" w:hint="eastAsia"/>
          <w:sz w:val="24"/>
        </w:rPr>
        <w:t>６　甲は、実習生が要綱の規定に違反した場合は、インターンシップを中止させることができる。</w:t>
      </w:r>
    </w:p>
    <w:p w14:paraId="0D79D444" w14:textId="77777777" w:rsidR="0096132B" w:rsidRPr="0096132B" w:rsidRDefault="0096132B" w:rsidP="0096132B">
      <w:pPr>
        <w:tabs>
          <w:tab w:val="left" w:pos="180"/>
          <w:tab w:val="left" w:pos="1080"/>
        </w:tabs>
        <w:rPr>
          <w:rFonts w:ascii="ＭＳ 明朝" w:hAnsi="ＭＳ 明朝"/>
          <w:sz w:val="24"/>
        </w:rPr>
      </w:pPr>
    </w:p>
    <w:p w14:paraId="15D0E449" w14:textId="77777777"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（実習中における事故責任等）</w:t>
      </w:r>
    </w:p>
    <w:p w14:paraId="09D2851D" w14:textId="04552280" w:rsidR="0096132B" w:rsidRPr="0096132B" w:rsidRDefault="0096132B" w:rsidP="0096132B">
      <w:pPr>
        <w:tabs>
          <w:tab w:val="left" w:pos="180"/>
          <w:tab w:val="left" w:pos="1080"/>
        </w:tabs>
        <w:ind w:left="240" w:hangingChars="100" w:hanging="240"/>
        <w:rPr>
          <w:rFonts w:ascii="ＭＳ 明朝" w:hAnsi="ＭＳ 明朝"/>
          <w:sz w:val="24"/>
        </w:rPr>
      </w:pPr>
      <w:r w:rsidRPr="0096132B">
        <w:rPr>
          <w:rFonts w:ascii="ＭＳ 明朝" w:hAnsi="ＭＳ 明朝" w:hint="eastAsia"/>
          <w:sz w:val="24"/>
        </w:rPr>
        <w:t xml:space="preserve">第６条　</w:t>
      </w:r>
      <w:r w:rsidR="0089439C">
        <w:rPr>
          <w:rFonts w:ascii="ＭＳ 明朝" w:hAnsi="ＭＳ 明朝" w:hint="eastAsia"/>
          <w:sz w:val="24"/>
        </w:rPr>
        <w:t>乙は、</w:t>
      </w:r>
      <w:r w:rsidRPr="0096132B">
        <w:rPr>
          <w:rFonts w:ascii="ＭＳ 明朝" w:hAnsi="ＭＳ 明朝" w:hint="eastAsia"/>
          <w:sz w:val="24"/>
        </w:rPr>
        <w:t>実習生</w:t>
      </w:r>
      <w:r w:rsidR="0089439C">
        <w:rPr>
          <w:rFonts w:ascii="ＭＳ 明朝" w:hAnsi="ＭＳ 明朝" w:hint="eastAsia"/>
          <w:sz w:val="24"/>
        </w:rPr>
        <w:t>の</w:t>
      </w:r>
      <w:r w:rsidRPr="0096132B">
        <w:rPr>
          <w:rFonts w:ascii="ＭＳ 明朝" w:hAnsi="ＭＳ 明朝" w:hint="eastAsia"/>
          <w:sz w:val="24"/>
        </w:rPr>
        <w:t>受入期間中の事故等に備えて、傷害保険及び賠償責任保険に加入しなければならない。</w:t>
      </w:r>
    </w:p>
    <w:p w14:paraId="6C494CAD" w14:textId="2823C46A" w:rsidR="0096132B" w:rsidRPr="0096132B" w:rsidRDefault="0096132B" w:rsidP="0096132B">
      <w:pPr>
        <w:ind w:left="240" w:hangingChars="100" w:hanging="240"/>
        <w:rPr>
          <w:rFonts w:hAnsi="ＭＳ 明朝"/>
          <w:sz w:val="24"/>
        </w:rPr>
      </w:pPr>
      <w:r w:rsidRPr="0096132B">
        <w:rPr>
          <w:rFonts w:hAnsi="ＭＳ 明朝" w:hint="eastAsia"/>
          <w:sz w:val="24"/>
        </w:rPr>
        <w:t xml:space="preserve">２　</w:t>
      </w:r>
      <w:r w:rsidR="0089439C">
        <w:rPr>
          <w:rFonts w:hAnsi="ＭＳ 明朝" w:hint="eastAsia"/>
          <w:sz w:val="24"/>
        </w:rPr>
        <w:t>乙</w:t>
      </w:r>
      <w:r w:rsidRPr="0096132B">
        <w:rPr>
          <w:rFonts w:hAnsi="ＭＳ 明朝" w:hint="eastAsia"/>
          <w:sz w:val="24"/>
        </w:rPr>
        <w:t>は、前項の規定により傷害保険及び賠償責任保険に加入した</w:t>
      </w:r>
      <w:r w:rsidR="0089439C">
        <w:rPr>
          <w:rFonts w:hAnsi="ＭＳ 明朝" w:hint="eastAsia"/>
          <w:sz w:val="24"/>
        </w:rPr>
        <w:t>時は</w:t>
      </w:r>
      <w:r w:rsidRPr="0096132B">
        <w:rPr>
          <w:rFonts w:hAnsi="ＭＳ 明朝" w:hint="eastAsia"/>
          <w:sz w:val="24"/>
        </w:rPr>
        <w:t>、</w:t>
      </w:r>
      <w:r w:rsidR="0089439C">
        <w:rPr>
          <w:rFonts w:hAnsi="ＭＳ 明朝" w:hint="eastAsia"/>
          <w:sz w:val="24"/>
        </w:rPr>
        <w:t>受入期間が開始する前に、甲に、</w:t>
      </w:r>
      <w:r w:rsidRPr="0096132B">
        <w:rPr>
          <w:rFonts w:hAnsi="ＭＳ 明朝" w:hint="eastAsia"/>
          <w:sz w:val="24"/>
        </w:rPr>
        <w:t>その加入を証する書類の写しを提出しなければならない。</w:t>
      </w:r>
    </w:p>
    <w:p w14:paraId="530F69F4" w14:textId="77777777" w:rsidR="0096132B" w:rsidRPr="0096132B" w:rsidRDefault="0096132B" w:rsidP="0096132B">
      <w:pPr>
        <w:tabs>
          <w:tab w:val="left" w:pos="180"/>
          <w:tab w:val="left" w:pos="1080"/>
        </w:tabs>
        <w:ind w:left="240" w:hangingChars="100" w:hanging="240"/>
        <w:rPr>
          <w:rFonts w:ascii="ＭＳ 明朝" w:hAnsi="ＭＳ 明朝"/>
          <w:sz w:val="24"/>
        </w:rPr>
      </w:pPr>
    </w:p>
    <w:p w14:paraId="11609F11" w14:textId="419E3E33" w:rsidR="0096132B" w:rsidRDefault="0096132B" w:rsidP="0096132B">
      <w:pPr>
        <w:ind w:left="240" w:hangingChars="100" w:hanging="240"/>
        <w:rPr>
          <w:rFonts w:ascii="ＭＳ 明朝" w:hAnsi="ＭＳ 明朝"/>
          <w:sz w:val="24"/>
        </w:rPr>
      </w:pPr>
      <w:r w:rsidRPr="0096132B">
        <w:rPr>
          <w:rFonts w:ascii="ＭＳ 明朝" w:hAnsi="ＭＳ 明朝" w:hint="eastAsia"/>
          <w:sz w:val="24"/>
        </w:rPr>
        <w:lastRenderedPageBreak/>
        <w:t>３　甲は、実習生の受入期間中の安全を確保するものとし、インターンシップ中及び自宅からインターンシップ配属先までの往復中に発生した事故については、</w:t>
      </w:r>
      <w:r w:rsidR="0043335B">
        <w:rPr>
          <w:rFonts w:ascii="ＭＳ 明朝" w:hAnsi="ＭＳ 明朝" w:hint="eastAsia"/>
          <w:sz w:val="24"/>
        </w:rPr>
        <w:t>乙及び</w:t>
      </w:r>
      <w:r w:rsidRPr="0096132B">
        <w:rPr>
          <w:rFonts w:ascii="ＭＳ 明朝" w:hAnsi="ＭＳ 明朝" w:hint="eastAsia"/>
          <w:sz w:val="24"/>
        </w:rPr>
        <w:t>実習生自らの責任で対応するものとする。</w:t>
      </w:r>
    </w:p>
    <w:p w14:paraId="46A9486A" w14:textId="77777777" w:rsidR="002F2F59" w:rsidRPr="00CD6485" w:rsidRDefault="002F2F59" w:rsidP="002F2F59">
      <w:pPr>
        <w:tabs>
          <w:tab w:val="left" w:pos="180"/>
          <w:tab w:val="left" w:pos="1080"/>
        </w:tabs>
        <w:ind w:left="240" w:hangingChars="100" w:hanging="240"/>
        <w:rPr>
          <w:rFonts w:ascii="ＭＳ 明朝" w:hAnsi="ＭＳ 明朝"/>
          <w:sz w:val="24"/>
        </w:rPr>
      </w:pPr>
      <w:r w:rsidRPr="00CD6485">
        <w:rPr>
          <w:rFonts w:ascii="ＭＳ 明朝" w:hAnsi="ＭＳ 明朝" w:hint="eastAsia"/>
          <w:sz w:val="24"/>
        </w:rPr>
        <w:t>４　実習生が受入期間中に故意又は過失により甲又は第三者に損害を与えたときは、乙及び実習生は連帯して責任を負わなければならない。</w:t>
      </w:r>
    </w:p>
    <w:p w14:paraId="518E0CB5" w14:textId="77777777" w:rsidR="0096132B" w:rsidRPr="0096132B" w:rsidRDefault="0096132B" w:rsidP="0096132B">
      <w:pPr>
        <w:tabs>
          <w:tab w:val="left" w:pos="180"/>
          <w:tab w:val="left" w:pos="1080"/>
        </w:tabs>
        <w:rPr>
          <w:rFonts w:ascii="ＭＳ 明朝" w:hAnsi="ＭＳ 明朝"/>
          <w:sz w:val="24"/>
        </w:rPr>
      </w:pPr>
    </w:p>
    <w:p w14:paraId="518A4B2D" w14:textId="77777777"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（その他）</w:t>
      </w:r>
    </w:p>
    <w:p w14:paraId="4172EBDE" w14:textId="77777777" w:rsidR="0096132B" w:rsidRPr="0096132B" w:rsidRDefault="0096132B" w:rsidP="0096132B">
      <w:pPr>
        <w:tabs>
          <w:tab w:val="left" w:pos="180"/>
          <w:tab w:val="left" w:pos="1080"/>
        </w:tabs>
        <w:ind w:leftChars="22" w:left="286" w:hangingChars="100" w:hanging="240"/>
        <w:rPr>
          <w:rFonts w:ascii="ＭＳ 明朝" w:hAnsi="ＭＳ 明朝"/>
          <w:sz w:val="24"/>
        </w:rPr>
      </w:pPr>
      <w:r w:rsidRPr="0096132B">
        <w:rPr>
          <w:rFonts w:ascii="ＭＳ 明朝" w:hAnsi="ＭＳ 明朝" w:hint="eastAsia"/>
          <w:sz w:val="24"/>
        </w:rPr>
        <w:t>第７条　この覚書に定めのない事項及び疑義が生じたときは、甲、乙協議の上決定するものとする。</w:t>
      </w:r>
    </w:p>
    <w:p w14:paraId="70CF7A6A" w14:textId="77777777" w:rsidR="0096132B" w:rsidRPr="0096132B" w:rsidRDefault="0096132B" w:rsidP="0096132B">
      <w:pPr>
        <w:tabs>
          <w:tab w:val="left" w:pos="180"/>
          <w:tab w:val="left" w:pos="1080"/>
        </w:tabs>
        <w:ind w:left="360"/>
        <w:rPr>
          <w:rFonts w:ascii="ＭＳ 明朝" w:hAnsi="ＭＳ 明朝"/>
          <w:sz w:val="24"/>
        </w:rPr>
      </w:pPr>
    </w:p>
    <w:p w14:paraId="62981B62" w14:textId="293670D9"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w:t>
      </w:r>
      <w:r w:rsidR="00445053">
        <w:rPr>
          <w:rFonts w:ascii="ＭＳ 明朝" w:hAnsi="ＭＳ 明朝" w:hint="eastAsia"/>
          <w:sz w:val="24"/>
        </w:rPr>
        <w:t>有効期間</w:t>
      </w:r>
      <w:r w:rsidRPr="0096132B">
        <w:rPr>
          <w:rFonts w:ascii="ＭＳ 明朝" w:hAnsi="ＭＳ 明朝" w:hint="eastAsia"/>
          <w:sz w:val="24"/>
        </w:rPr>
        <w:t>）</w:t>
      </w:r>
    </w:p>
    <w:p w14:paraId="005F6795" w14:textId="7CE03646" w:rsidR="0096132B" w:rsidRPr="0096132B" w:rsidRDefault="0096132B" w:rsidP="0096132B">
      <w:pPr>
        <w:tabs>
          <w:tab w:val="left" w:pos="180"/>
          <w:tab w:val="left" w:pos="1080"/>
        </w:tabs>
        <w:rPr>
          <w:rFonts w:ascii="ＭＳ 明朝" w:hAnsi="ＭＳ 明朝"/>
          <w:sz w:val="24"/>
        </w:rPr>
      </w:pPr>
      <w:r w:rsidRPr="0096132B">
        <w:rPr>
          <w:rFonts w:ascii="ＭＳ 明朝" w:hAnsi="ＭＳ 明朝" w:hint="eastAsia"/>
          <w:sz w:val="24"/>
        </w:rPr>
        <w:t>第８条　本覚書</w:t>
      </w:r>
      <w:r w:rsidR="00445053">
        <w:rPr>
          <w:rFonts w:ascii="ＭＳ 明朝" w:hAnsi="ＭＳ 明朝" w:hint="eastAsia"/>
          <w:sz w:val="24"/>
        </w:rPr>
        <w:t>の有効期間</w:t>
      </w:r>
      <w:r w:rsidRPr="0096132B">
        <w:rPr>
          <w:rFonts w:ascii="ＭＳ 明朝" w:hAnsi="ＭＳ 明朝" w:hint="eastAsia"/>
          <w:sz w:val="24"/>
        </w:rPr>
        <w:t>は、締結の日から</w:t>
      </w:r>
      <w:r w:rsidR="00445053">
        <w:rPr>
          <w:rFonts w:ascii="ＭＳ 明朝" w:hAnsi="ＭＳ 明朝" w:hint="eastAsia"/>
          <w:sz w:val="24"/>
        </w:rPr>
        <w:t>当該年度末までと</w:t>
      </w:r>
      <w:r w:rsidRPr="0096132B">
        <w:rPr>
          <w:rFonts w:ascii="ＭＳ 明朝" w:hAnsi="ＭＳ 明朝" w:hint="eastAsia"/>
          <w:sz w:val="24"/>
        </w:rPr>
        <w:t>する。</w:t>
      </w:r>
    </w:p>
    <w:p w14:paraId="67155E99" w14:textId="77777777" w:rsidR="0096132B" w:rsidRPr="0096132B" w:rsidRDefault="0096132B" w:rsidP="0096132B">
      <w:pPr>
        <w:tabs>
          <w:tab w:val="left" w:pos="180"/>
          <w:tab w:val="left" w:pos="1080"/>
        </w:tabs>
        <w:ind w:left="360"/>
        <w:rPr>
          <w:rFonts w:ascii="ＭＳ 明朝" w:hAnsi="ＭＳ 明朝"/>
          <w:sz w:val="24"/>
        </w:rPr>
      </w:pPr>
    </w:p>
    <w:p w14:paraId="39DAF883" w14:textId="77777777" w:rsidR="0096132B" w:rsidRPr="0096132B" w:rsidRDefault="0096132B" w:rsidP="0096132B">
      <w:pPr>
        <w:tabs>
          <w:tab w:val="left" w:pos="180"/>
          <w:tab w:val="left" w:pos="1080"/>
        </w:tabs>
        <w:ind w:left="360"/>
        <w:rPr>
          <w:rFonts w:ascii="ＭＳ 明朝" w:hAnsi="ＭＳ 明朝"/>
          <w:sz w:val="24"/>
        </w:rPr>
      </w:pPr>
    </w:p>
    <w:p w14:paraId="207C9528" w14:textId="77777777" w:rsidR="0096132B" w:rsidRPr="0096132B" w:rsidRDefault="0096132B" w:rsidP="0096132B">
      <w:pPr>
        <w:tabs>
          <w:tab w:val="left" w:pos="180"/>
          <w:tab w:val="left" w:pos="1080"/>
        </w:tabs>
        <w:ind w:firstLineChars="100" w:firstLine="240"/>
        <w:rPr>
          <w:rFonts w:ascii="ＭＳ 明朝" w:hAnsi="ＭＳ 明朝"/>
          <w:sz w:val="24"/>
        </w:rPr>
      </w:pPr>
      <w:r w:rsidRPr="0096132B">
        <w:rPr>
          <w:rFonts w:ascii="ＭＳ 明朝" w:hAnsi="ＭＳ 明朝" w:hint="eastAsia"/>
          <w:sz w:val="24"/>
        </w:rPr>
        <w:t>甲と乙とは、この覚書を証するため本書を２通作成し、それぞれ記名押印して各１通を保有する。</w:t>
      </w:r>
    </w:p>
    <w:p w14:paraId="6672D1A8" w14:textId="77777777" w:rsidR="0096132B" w:rsidRPr="0096132B" w:rsidRDefault="0096132B" w:rsidP="0096132B">
      <w:pPr>
        <w:tabs>
          <w:tab w:val="left" w:pos="180"/>
          <w:tab w:val="left" w:pos="1080"/>
        </w:tabs>
        <w:ind w:firstLineChars="100" w:firstLine="240"/>
        <w:rPr>
          <w:rFonts w:ascii="ＭＳ 明朝" w:hAnsi="ＭＳ 明朝"/>
          <w:sz w:val="24"/>
        </w:rPr>
      </w:pPr>
    </w:p>
    <w:p w14:paraId="5DE207BA" w14:textId="77777777" w:rsidR="0096132B" w:rsidRPr="0096132B" w:rsidRDefault="0096132B" w:rsidP="0096132B">
      <w:pPr>
        <w:tabs>
          <w:tab w:val="left" w:pos="180"/>
          <w:tab w:val="left" w:pos="1080"/>
        </w:tabs>
        <w:ind w:firstLineChars="100" w:firstLine="240"/>
        <w:rPr>
          <w:rFonts w:ascii="ＭＳ 明朝" w:hAnsi="ＭＳ 明朝"/>
          <w:sz w:val="24"/>
        </w:rPr>
      </w:pPr>
    </w:p>
    <w:p w14:paraId="434F416A" w14:textId="77777777" w:rsidR="0096132B" w:rsidRPr="0096132B" w:rsidRDefault="0096132B" w:rsidP="0096132B">
      <w:pPr>
        <w:tabs>
          <w:tab w:val="left" w:pos="180"/>
          <w:tab w:val="left" w:pos="1080"/>
        </w:tabs>
        <w:ind w:firstLineChars="300" w:firstLine="720"/>
        <w:rPr>
          <w:rFonts w:ascii="ＭＳ 明朝" w:hAnsi="ＭＳ 明朝"/>
          <w:sz w:val="24"/>
        </w:rPr>
      </w:pPr>
      <w:r w:rsidRPr="0096132B">
        <w:rPr>
          <w:rFonts w:ascii="ＭＳ 明朝" w:hAnsi="ＭＳ 明朝" w:hint="eastAsia"/>
          <w:sz w:val="24"/>
        </w:rPr>
        <w:t xml:space="preserve">　　年　　月　　日</w:t>
      </w:r>
    </w:p>
    <w:p w14:paraId="528D46FD" w14:textId="77777777" w:rsidR="0096132B" w:rsidRPr="0096132B" w:rsidRDefault="0096132B" w:rsidP="0096132B">
      <w:pPr>
        <w:tabs>
          <w:tab w:val="left" w:pos="180"/>
          <w:tab w:val="left" w:pos="1080"/>
        </w:tabs>
        <w:ind w:left="360"/>
        <w:rPr>
          <w:rFonts w:ascii="ＭＳ 明朝" w:hAnsi="ＭＳ 明朝"/>
          <w:sz w:val="24"/>
        </w:rPr>
      </w:pPr>
    </w:p>
    <w:p w14:paraId="10E93CB1" w14:textId="77777777" w:rsidR="0096132B" w:rsidRPr="0096132B" w:rsidRDefault="0096132B" w:rsidP="0096132B">
      <w:pPr>
        <w:tabs>
          <w:tab w:val="left" w:pos="180"/>
          <w:tab w:val="left" w:pos="1080"/>
        </w:tabs>
        <w:ind w:left="360"/>
        <w:rPr>
          <w:rFonts w:ascii="ＭＳ 明朝" w:hAnsi="ＭＳ 明朝"/>
          <w:sz w:val="24"/>
        </w:rPr>
      </w:pPr>
    </w:p>
    <w:p w14:paraId="5ECA118A" w14:textId="25231B05" w:rsidR="0096132B" w:rsidRPr="0096132B" w:rsidRDefault="0096132B" w:rsidP="0096132B">
      <w:pPr>
        <w:tabs>
          <w:tab w:val="left" w:pos="180"/>
          <w:tab w:val="left" w:pos="1080"/>
        </w:tabs>
        <w:ind w:left="360"/>
        <w:rPr>
          <w:rFonts w:ascii="ＭＳ 明朝" w:hAnsi="ＭＳ 明朝"/>
          <w:sz w:val="24"/>
        </w:rPr>
      </w:pPr>
      <w:r w:rsidRPr="0096132B">
        <w:rPr>
          <w:rFonts w:ascii="ＭＳ 明朝" w:hAnsi="ＭＳ 明朝" w:hint="eastAsia"/>
          <w:sz w:val="24"/>
        </w:rPr>
        <w:t xml:space="preserve">　　　　　　　　　　甲　　</w:t>
      </w:r>
      <w:r w:rsidR="00935E62">
        <w:rPr>
          <w:rFonts w:ascii="ＭＳ 明朝" w:hAnsi="ＭＳ 明朝" w:cs="ＭＳ 明朝" w:hint="eastAsia"/>
          <w:sz w:val="24"/>
        </w:rPr>
        <w:t>葛飾</w:t>
      </w:r>
      <w:r w:rsidRPr="0096132B">
        <w:rPr>
          <w:rFonts w:ascii="ＭＳ 明朝" w:hAnsi="ＭＳ 明朝" w:hint="eastAsia"/>
          <w:sz w:val="24"/>
        </w:rPr>
        <w:t xml:space="preserve">区長　　　青　　木　　克　　德　　</w:t>
      </w:r>
    </w:p>
    <w:p w14:paraId="090FC0AA" w14:textId="77777777" w:rsidR="0096132B" w:rsidRPr="0096132B" w:rsidRDefault="0096132B" w:rsidP="0096132B">
      <w:pPr>
        <w:tabs>
          <w:tab w:val="left" w:pos="180"/>
          <w:tab w:val="left" w:pos="1080"/>
        </w:tabs>
        <w:ind w:left="360"/>
        <w:rPr>
          <w:rFonts w:ascii="ＭＳ 明朝" w:hAnsi="ＭＳ 明朝"/>
          <w:sz w:val="24"/>
        </w:rPr>
      </w:pPr>
    </w:p>
    <w:p w14:paraId="3C5EF1F4" w14:textId="77777777" w:rsidR="0096132B" w:rsidRPr="0096132B" w:rsidRDefault="0096132B" w:rsidP="0096132B">
      <w:pPr>
        <w:tabs>
          <w:tab w:val="left" w:pos="180"/>
          <w:tab w:val="left" w:pos="1080"/>
        </w:tabs>
        <w:ind w:left="360"/>
        <w:rPr>
          <w:rFonts w:ascii="ＭＳ 明朝" w:hAnsi="ＭＳ 明朝"/>
          <w:sz w:val="24"/>
        </w:rPr>
      </w:pPr>
    </w:p>
    <w:p w14:paraId="21750053" w14:textId="77777777" w:rsidR="0096132B" w:rsidRPr="0096132B" w:rsidRDefault="0096132B" w:rsidP="0096132B">
      <w:pPr>
        <w:tabs>
          <w:tab w:val="left" w:pos="180"/>
          <w:tab w:val="left" w:pos="1080"/>
        </w:tabs>
        <w:ind w:left="360"/>
        <w:rPr>
          <w:rFonts w:ascii="ＭＳ 明朝" w:hAnsi="ＭＳ 明朝"/>
          <w:sz w:val="24"/>
        </w:rPr>
      </w:pPr>
      <w:r w:rsidRPr="0096132B">
        <w:rPr>
          <w:rFonts w:ascii="ＭＳ 明朝" w:hAnsi="ＭＳ 明朝" w:hint="eastAsia"/>
          <w:sz w:val="24"/>
        </w:rPr>
        <w:t xml:space="preserve">　　　　　　　　　　乙　　　　　　　　　　　</w:t>
      </w:r>
    </w:p>
    <w:p w14:paraId="52413841" w14:textId="2346BF4A" w:rsidR="00EC1EA2" w:rsidRPr="0096132B" w:rsidRDefault="00EC1EA2" w:rsidP="00EC1EA2"/>
    <w:sectPr w:rsidR="00EC1EA2" w:rsidRPr="0096132B" w:rsidSect="0096132B">
      <w:headerReference w:type="default" r:id="rId6"/>
      <w:pgSz w:w="11906" w:h="16838" w:code="9"/>
      <w:pgMar w:top="1418" w:right="1701" w:bottom="993"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4BC2" w14:textId="77777777" w:rsidR="001C25DF" w:rsidRDefault="001C25DF">
      <w:r>
        <w:separator/>
      </w:r>
    </w:p>
  </w:endnote>
  <w:endnote w:type="continuationSeparator" w:id="0">
    <w:p w14:paraId="1AC889B3" w14:textId="77777777" w:rsidR="001C25DF" w:rsidRDefault="001C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4CBA" w14:textId="77777777" w:rsidR="001C25DF" w:rsidRDefault="001C25DF">
      <w:r>
        <w:separator/>
      </w:r>
    </w:p>
  </w:footnote>
  <w:footnote w:type="continuationSeparator" w:id="0">
    <w:p w14:paraId="2131EF48" w14:textId="77777777" w:rsidR="001C25DF" w:rsidRDefault="001C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2C19" w14:textId="77777777" w:rsidR="0096132B" w:rsidRDefault="0096132B" w:rsidP="006F22CB">
    <w:pPr>
      <w:pStyle w:val="ab"/>
      <w:ind w:firstLineChars="3300" w:firstLine="69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A2"/>
    <w:rsid w:val="000754C9"/>
    <w:rsid w:val="00142ACA"/>
    <w:rsid w:val="001B60FC"/>
    <w:rsid w:val="001C25DF"/>
    <w:rsid w:val="002D3AFB"/>
    <w:rsid w:val="002F2F59"/>
    <w:rsid w:val="00353BCB"/>
    <w:rsid w:val="0043335B"/>
    <w:rsid w:val="00445053"/>
    <w:rsid w:val="004F1199"/>
    <w:rsid w:val="00562F66"/>
    <w:rsid w:val="00715D25"/>
    <w:rsid w:val="00751C99"/>
    <w:rsid w:val="008361FA"/>
    <w:rsid w:val="0089439C"/>
    <w:rsid w:val="008D08B9"/>
    <w:rsid w:val="00935E62"/>
    <w:rsid w:val="0094494B"/>
    <w:rsid w:val="0096132B"/>
    <w:rsid w:val="009A5472"/>
    <w:rsid w:val="009B745D"/>
    <w:rsid w:val="009C3D6E"/>
    <w:rsid w:val="009D57B8"/>
    <w:rsid w:val="00A22EED"/>
    <w:rsid w:val="00A2461C"/>
    <w:rsid w:val="00AD27F1"/>
    <w:rsid w:val="00B932D9"/>
    <w:rsid w:val="00BD2C0E"/>
    <w:rsid w:val="00BF12B3"/>
    <w:rsid w:val="00C5121C"/>
    <w:rsid w:val="00CF7AFA"/>
    <w:rsid w:val="00DB603D"/>
    <w:rsid w:val="00E90C04"/>
    <w:rsid w:val="00EC1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1C19B"/>
  <w15:chartTrackingRefBased/>
  <w15:docId w15:val="{CA39DD3F-2305-4879-A017-D6A7A3BE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EA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EC1EA2"/>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C1EA2"/>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C1EA2"/>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EC1EA2"/>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EC1EA2"/>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EC1EA2"/>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EC1EA2"/>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EC1EA2"/>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EC1EA2"/>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1E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1E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1E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1E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1E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1E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1E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1E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1E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1E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C1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EA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C1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EA2"/>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EC1EA2"/>
    <w:rPr>
      <w:i/>
      <w:iCs/>
      <w:color w:val="404040" w:themeColor="text1" w:themeTint="BF"/>
    </w:rPr>
  </w:style>
  <w:style w:type="paragraph" w:styleId="a9">
    <w:name w:val="List Paragraph"/>
    <w:basedOn w:val="a"/>
    <w:uiPriority w:val="34"/>
    <w:qFormat/>
    <w:rsid w:val="00EC1EA2"/>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EC1EA2"/>
    <w:rPr>
      <w:i/>
      <w:iCs/>
      <w:color w:val="0F4761" w:themeColor="accent1" w:themeShade="BF"/>
    </w:rPr>
  </w:style>
  <w:style w:type="paragraph" w:styleId="22">
    <w:name w:val="Intense Quote"/>
    <w:basedOn w:val="a"/>
    <w:next w:val="a"/>
    <w:link w:val="23"/>
    <w:uiPriority w:val="30"/>
    <w:qFormat/>
    <w:rsid w:val="00EC1EA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EC1EA2"/>
    <w:rPr>
      <w:i/>
      <w:iCs/>
      <w:color w:val="0F4761" w:themeColor="accent1" w:themeShade="BF"/>
    </w:rPr>
  </w:style>
  <w:style w:type="character" w:styleId="24">
    <w:name w:val="Intense Reference"/>
    <w:basedOn w:val="a0"/>
    <w:uiPriority w:val="32"/>
    <w:qFormat/>
    <w:rsid w:val="00EC1EA2"/>
    <w:rPr>
      <w:b/>
      <w:bCs/>
      <w:smallCaps/>
      <w:color w:val="0F4761" w:themeColor="accent1" w:themeShade="BF"/>
      <w:spacing w:val="5"/>
    </w:rPr>
  </w:style>
  <w:style w:type="paragraph" w:styleId="aa">
    <w:name w:val="Revision"/>
    <w:hidden/>
    <w:uiPriority w:val="99"/>
    <w:semiHidden/>
    <w:rsid w:val="0096132B"/>
    <w:rPr>
      <w:rFonts w:ascii="Century" w:eastAsia="ＭＳ 明朝" w:hAnsi="Century" w:cs="Times New Roman"/>
      <w14:ligatures w14:val="none"/>
    </w:rPr>
  </w:style>
  <w:style w:type="paragraph" w:styleId="ab">
    <w:name w:val="header"/>
    <w:basedOn w:val="a"/>
    <w:link w:val="ac"/>
    <w:rsid w:val="0096132B"/>
    <w:pPr>
      <w:tabs>
        <w:tab w:val="center" w:pos="4252"/>
        <w:tab w:val="right" w:pos="8504"/>
      </w:tabs>
      <w:snapToGrid w:val="0"/>
    </w:pPr>
  </w:style>
  <w:style w:type="character" w:customStyle="1" w:styleId="ac">
    <w:name w:val="ヘッダー (文字)"/>
    <w:basedOn w:val="a0"/>
    <w:link w:val="ab"/>
    <w:rsid w:val="0096132B"/>
    <w:rPr>
      <w:rFonts w:ascii="Century" w:eastAsia="ＭＳ 明朝" w:hAnsi="Century" w:cs="Times New Roman"/>
      <w14:ligatures w14:val="none"/>
    </w:rPr>
  </w:style>
  <w:style w:type="paragraph" w:styleId="ad">
    <w:name w:val="footer"/>
    <w:basedOn w:val="a"/>
    <w:link w:val="ae"/>
    <w:uiPriority w:val="99"/>
    <w:unhideWhenUsed/>
    <w:rsid w:val="004F1199"/>
    <w:pPr>
      <w:tabs>
        <w:tab w:val="center" w:pos="4252"/>
        <w:tab w:val="right" w:pos="8504"/>
      </w:tabs>
      <w:snapToGrid w:val="0"/>
    </w:pPr>
  </w:style>
  <w:style w:type="character" w:customStyle="1" w:styleId="ae">
    <w:name w:val="フッター (文字)"/>
    <w:basedOn w:val="a0"/>
    <w:link w:val="ad"/>
    <w:uiPriority w:val="99"/>
    <w:rsid w:val="004F1199"/>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626</Words>
  <Characters>626</Characters>
  <Application>Microsoft Office Word</Application>
  <DocSecurity>0</DocSecurity>
  <Lines>39</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恵輔</dc:creator>
  <cp:keywords/>
  <dc:description/>
  <cp:lastModifiedBy>中村　恵輔</cp:lastModifiedBy>
  <cp:revision>22</cp:revision>
  <cp:lastPrinted>2026-05-13T04:03:00Z</cp:lastPrinted>
  <dcterms:created xsi:type="dcterms:W3CDTF">2026-04-20T02:05:00Z</dcterms:created>
  <dcterms:modified xsi:type="dcterms:W3CDTF">2026-06-28T23:38:00Z</dcterms:modified>
</cp:coreProperties>
</file>